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Букова Марина Владимировна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center"/>
      </w:pP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О новом ФГОС и требованиях к учителю начальных классов</w:t>
      </w:r>
    </w:p>
    <w:p w:rsidP="00000000" w:rsidRPr="00000000" w:rsidR="00000000" w:rsidDel="00000000" w:rsidRDefault="00000000">
      <w:pPr>
        <w:ind w:firstLine="70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Современный человек привык жить в постоянно изменяющихся условиях, ему приходится часто решать возникающие проблемы, искать выход из нестандартных ситуаций,  а для этого он должен быть коммуникативным, гибким, уметь взаимодействовать и сотрудничать</w:t>
      </w:r>
      <w:r w:rsidRPr="00000000" w:rsidR="00000000" w:rsidDel="00000000">
        <w:rPr>
          <w:color w:val="ff0000"/>
          <w:sz w:val="28"/>
          <w:highlight w:val="white"/>
          <w:rtl w:val="0"/>
        </w:rPr>
        <w:t xml:space="preserve">.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В «Концепции модернизации Российского образования» говорится: «Развивающемуся  обществу нужны современно образованные,  нравственные,  предприимчивые люди, которые могут самостоятельно принимать ответственные решения в  ситуации  выбора,  прогнозируя  их возможные последствия,  способны к сотрудничеству,  отличаются мобильностью,  динамизмом, конструктивностью, обладают развитым чувством ответственности за судьбу страны»(1)</w:t>
      </w:r>
      <w:r w:rsidRPr="00000000" w:rsidR="00000000" w:rsidDel="00000000">
        <w:rPr>
          <w:color w:val="ffffff"/>
          <w:sz w:val="28"/>
          <w:highlight w:val="white"/>
          <w:rtl w:val="0"/>
        </w:rPr>
        <w:t xml:space="preserve">».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Изменения в обществе  влекут за собой изменения в области образования. В связи с этим в 2009 году были приняты федеральные государственные образовательные стандарты начальной школы. А с 1 сентября 2011 года они вступили в силу. Как же изменилась школа с принятием стандартов второго поколения? В Стандартах второго поколения изменилась образовательная цель: если раньше основной целью обучения была передача  учащимся знаний, умений и навыков,  то «новая школа» должна  заинтересовать ученика изучаемой темой, научить его находить дополнительную информацию, анализировать ее, систематизировать и применять для решения жизненных ситуаций. Т.е. вчерашний ученик получал готовую информацию и мог сказать: «Я это выучил, я это знаю», но применить знания на практике чаще всего не умел. Современный школьник получает знания на другом уровне и  размышляет так: «Я этого не знаю, но я знаю, где это можно узнать».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“В соответствии со Стандартом на ступени начального общего образования осуществляется 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процессе”(2)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Что пришлось менять в своей работе учителям с внедрением ФГОС второго поколения? Современный учитель  должен не учить, а помогать учиться ребенку, направлять его. Учитель «новой школы» – это наставник,  консультант и руководитель проектов. В одном своем  интервью  автор учебников «Школа 2100» А. А. Вахрушев говорил о том, что от учителя будет требоваться создать на уроках с помощью современных образовательных технологий такую учебную среду и атмосферу, которая “обеспечит достижение новых образовательных результатов, позволит ученикам развить свои способности. При этом от ученика требуется не столько внимательно слушать учителя, сколько осваивать знания и умения в деятельности.” (3)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Новый стандарт отмечает важность метапредметных результатов, т. е. “способов деятельности, применимых как в рамках образовательного процесса, так и при решении проблем в реальных жизненных ситуациях, освоенных обучающимися на базе одного, нескольких или всех учебных предметов” (4)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Для достижения метапредметных результатов учителя должны использовать соответствующие технологии. Удачным примером (по </w:t>
      </w:r>
      <w:r w:rsidRPr="00000000" w:rsidR="00000000" w:rsidDel="00000000">
        <w:rPr>
          <w:color w:val="222222"/>
          <w:sz w:val="28"/>
          <w:rtl w:val="0"/>
        </w:rPr>
        <w:t xml:space="preserve">Вахрушеву А.А.)  </w:t>
      </w:r>
      <w:r w:rsidRPr="00000000" w:rsidR="00000000" w:rsidDel="00000000">
        <w:rPr>
          <w:color w:val="170e02"/>
          <w:sz w:val="28"/>
          <w:rtl w:val="0"/>
        </w:rPr>
        <w:t xml:space="preserve">служит используемая в Образовательной системе «Школа 2100» технология проблемного диалога, с помощью которой школьники регулярно на каждом уроке учатся ставить цель, составлять план ее достижения, осуществлять поиск решения, а также рефлектировать  - размышлять, анализировать, оценивать  результаты своей деятельности.  </w:t>
      </w:r>
      <w:r w:rsidRPr="00000000" w:rsidR="00000000" w:rsidDel="00000000">
        <w:rPr>
          <w:color w:val="222222"/>
          <w:sz w:val="28"/>
          <w:rtl w:val="0"/>
        </w:rPr>
        <w:t xml:space="preserve">(5) </w:t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В соответствии со  Стандартом  учащиеся должны научиться «активно использовать речевые средства и средства информационных и коммуникационных технологий (далее - ИКТ) для решения коммуникативных и познавательных задач»(6) 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средством ИКТ являются компьютер, снабженный соответствующим программным обеспечением. (7)</w:t>
      </w:r>
    </w:p>
    <w:p w:rsidP="00000000" w:rsidRPr="00000000" w:rsidR="00000000" w:rsidDel="00000000" w:rsidRDefault="00000000">
      <w:pPr>
        <w:spacing w:lineRule="auto" w:after="0" w:line="276" w:before="0"/>
        <w:ind w:left="0" w:firstLine="700" w:right="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По педагогической направленности можно говорить о различных видах информационно-коммуникационных технологий, которые активно используют педагоги школы:</w:t>
      </w:r>
    </w:p>
    <w:p w:rsidP="00000000" w:rsidRPr="00000000" w:rsidR="00000000" w:rsidDel="00000000" w:rsidRDefault="00000000">
      <w:pPr>
        <w:spacing w:lineRule="auto" w:after="0" w:line="276" w:before="0"/>
        <w:ind w:left="0" w:firstLine="700" w:right="0"/>
        <w:contextualSpacing w:val="0"/>
        <w:jc w:val="both"/>
        <w:rPr/>
      </w:pP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Обучающие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сообщают знания, формируют умения, навыки учебной или практической деятельности.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700" w:right="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Этот вид ИКТ использует практически каждый  учитель. Из традиционных форм - это иллюстрации, фотографии, из современных - компьютерные презентации, фильмы и мультфильмы, которые мы показываем своим ребятам на уроках в качестве обучающего материала. Учителя создают собственные презентации, что требует времени и определенных умений, и используют готовые. На сайте “Образовательная система “Школа 2100”” (8) есть готовые презентации, которые учитель может использовать на своих уроках, но в последнее время  не все презентации открываются.  Часто готовую презентацию приходится исправлять, дополнять, чтобы она соответствовала интересам и уровню детей в классе, а также задачам конкретного урока.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Близкие к ним - 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д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емонстрационные  и интерактивные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– визуализируют объекты, явления, процессы с целью их исследования и изучения.  В младшем школьном возрасте преобладает наглядно-действенное и наглядно-образное мышление, а поэтому  необходимо включать в обучение предметные модели, интерактивные схемы,  графики, чертежи, таблицы, и т.д.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Связанные с обучающими технологиями 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тренажерные  </w:t>
      </w:r>
      <w:r w:rsidRPr="00000000" w:rsidR="00000000" w:rsidDel="00000000">
        <w:rPr>
          <w:color w:val="222222"/>
          <w:sz w:val="28"/>
          <w:rtl w:val="0"/>
        </w:rPr>
        <w:t xml:space="preserve">предназначены для отработки разного рода умений и навыков, повторения или закрепления пройденного материала. Тренажеры - это и способ проверки знаний. Ребенок выполняет задания и  сразу получает свой результат и даже отметку.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Использование так называемых тренажеров подразумевает доступность как минимум компьютера для каждого ученика, то есть, количество компьютерных оборудованных мест должно соответствовать количеству учащихся в классе. В связи с этим подобные средства мы используем очень редко.  Но детям очень нравится работать с тренажерами, поэтому я  даю им такую возможность в ГПД во время самоподготовки.  Несколько минут (3-5), например, ребята повторяют таблицу умножения.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700" w:right="0"/>
        <w:contextualSpacing w:val="0"/>
        <w:jc w:val="both"/>
        <w:rPr/>
      </w:pP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Учебно-игровые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 технологии  предназначены для «проигрывания» учебных ситуаций, например, в целях формирования умений принимать оптимальное решение или выработки оптимальной стратегии действия.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Учителя начальной школы работают по программе “Школа 2100” и в своей работе они используют соответствующие диски. Наиболее часто используемые педагогами нашей школы: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contextualSpacing w:val="1"/>
        <w:jc w:val="both"/>
        <w:rPr>
          <w:sz w:val="28"/>
        </w:rPr>
      </w:pPr>
      <w:r w:rsidRPr="00000000" w:rsidR="00000000" w:rsidDel="00000000">
        <w:rPr>
          <w:color w:val="222222"/>
          <w:sz w:val="28"/>
          <w:rtl w:val="0"/>
        </w:rPr>
        <w:t xml:space="preserve">«Игры и задачи, 1–4 классы». Диск содержит интерактивные </w:t>
      </w:r>
      <w:r w:rsidRPr="00000000" w:rsidR="00000000" w:rsidDel="00000000">
        <w:rPr>
          <w:color w:val="222222"/>
          <w:sz w:val="28"/>
          <w:rtl w:val="0"/>
        </w:rPr>
        <w:t xml:space="preserve">игры и тренажеры.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color w:val="222222"/>
          <w:sz w:val="28"/>
          <w:rtl w:val="0"/>
        </w:rPr>
        <w:t xml:space="preserve">Образовательная система "Школа 2100": новые результаты и их проверка (1-4 кл.) Диск помогает обучать учеников основным предметным и метапредметным учебным действиям с помощью анимированных алгоритмов, проводить электронные предметные контрольные работы, которые разбиты по уровням успешности: необходимый (базовый), повышенный, максимальный.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sz w:val="28"/>
        </w:rPr>
      </w:pPr>
      <w:r w:rsidRPr="00000000" w:rsidR="00000000" w:rsidDel="00000000">
        <w:rPr>
          <w:color w:val="222222"/>
          <w:sz w:val="28"/>
          <w:rtl w:val="0"/>
        </w:rPr>
        <w:t xml:space="preserve">Универсальное мультимедийное пособие “Русский язык. 2 класс” к учебнику Бунеева Р.Н., Бунеевой Е.В., Прониной О.В. ФГОС.  Электронное пособие содержит интерактивный тренажер и демонстрационные материалы по всем изучаемым темам.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690"/>
        <w:contextualSpacing w:val="0"/>
        <w:jc w:val="both"/>
      </w:pPr>
      <w:r w:rsidRPr="00000000" w:rsidR="00000000" w:rsidDel="00000000">
        <w:rPr>
          <w:b w:val="1"/>
          <w:color w:val="222222"/>
          <w:sz w:val="28"/>
          <w:rtl w:val="0"/>
        </w:rPr>
        <w:t xml:space="preserve">Информационно-поисковые и информационно-справочные технологии </w:t>
      </w:r>
      <w:r w:rsidRPr="00000000" w:rsidR="00000000" w:rsidDel="00000000">
        <w:rPr>
          <w:color w:val="222222"/>
          <w:sz w:val="28"/>
          <w:rtl w:val="0"/>
        </w:rPr>
        <w:t xml:space="preserve">направлены на </w:t>
      </w:r>
      <w:r w:rsidRPr="00000000" w:rsidR="00000000" w:rsidDel="00000000">
        <w:rPr>
          <w:color w:val="222222"/>
          <w:sz w:val="28"/>
          <w:rtl w:val="0"/>
        </w:rPr>
        <w:t xml:space="preserve">формирование навыков по сбору и систематизации информации.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Начиная со второго класса, мои ученики готовят сообщения по окружающему миру на различные темы, например:  «Природные зоны», «Жизнь экосистем» и т.д. Ученик получает тему сообщения, мы вместе составляем план выступления, дети находят информацию,  мы вместе отбираем необходимую для урока информацию, а затем ученик составляет презентацию.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Что дает такая работа ученику?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Во-первых, дети учатся извлекать необходимую информацию, перерабатывать ее и передавать.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Во-вторых, повышается эмоциональный настрой на урок, т. к. это задание является необычным и интересным. Оно дает возможность проявить свои творческие способности. 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В-третьих, формирует познавательный интерес, т.к. ученик более глубоко изучает  материал по теме урока, ему необходимо найти такую информацию, чтобы детям в классе было интересно слушать. Дети выступают с удовольствием. А ребята в классе слушают очень внимательно, материал запоминается лучше.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Работа  детей с презентацией предполагает обязательное участие педагога. Необходимо  не только научить ребенка работать с информацией, но подготовить его к выступлению: с какой стороны доски надо встать, как показывать указкой, как рассказывать сообщение. Работа в этом направлении очень сложная, требует много времени, индивидуальной работы с учеником и огромного желания ребенка, т. к. дети загораются очень быстро, но когда понимают какой это огромный и скрупулёзный труд, теряют интерес. Здесь очень важно поддерживать ученика и помогать ему.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Отдельная тема, выходящая за рамки этого выступления - это </w:t>
      </w:r>
      <w:r w:rsidRPr="00000000" w:rsidR="00000000" w:rsidDel="00000000">
        <w:rPr>
          <w:color w:val="222222"/>
          <w:sz w:val="28"/>
          <w:rtl w:val="0"/>
        </w:rPr>
        <w:t xml:space="preserve">Использование ИКТ в дополнительном образовании и во внеурочной деятельности.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Но не  могу не привести здесь несколько ярких примеров из практики учителей школы, поскольку то, что придумывается и проигрывается за рамками обычных уроков, применимо и в учебном процессе.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В прошлом году во 2-х классах прошла “Космолекция”. Ребята путешествовали по Солнечной системе на большом экране проектора.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В этом году ученики 2”б”  класса посетили мультстудию, где смогли сами создать мультфильм.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На школьном сайте есть раздел Живые классы, визитные карточки и Дневники событий и побед в зоне ответственности классных руководителей. Эти материалы демонстрируют, что многие из коллег умеют готовить замечательные мультимедийные материалы.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color w:val="222222"/>
          <w:sz w:val="28"/>
          <w:rtl w:val="0"/>
        </w:rPr>
        <w:t xml:space="preserve">Итак, подведем итог:</w:t>
      </w:r>
    </w:p>
    <w:p w:rsidP="00000000" w:rsidRPr="00000000" w:rsidR="00000000" w:rsidDel="00000000" w:rsidRDefault="00000000">
      <w:pPr>
        <w:ind w:firstLine="69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Без новых информационных технологий  невозможно представить себе современную школу. </w:t>
      </w:r>
      <w:r w:rsidRPr="00000000" w:rsidR="00000000" w:rsidDel="00000000">
        <w:rPr>
          <w:color w:val="222222"/>
          <w:sz w:val="28"/>
          <w:rtl w:val="0"/>
        </w:rPr>
        <w:t xml:space="preserve">К результатам обучающихся, освоивших программу начального общего образования, ФГОС предъявляет четко сформулированные требования: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8"/>
          <w:u w:val="none"/>
        </w:rPr>
      </w:pPr>
      <w:r w:rsidRPr="00000000" w:rsidR="00000000" w:rsidDel="00000000">
        <w:rPr>
          <w:color w:val="222222"/>
          <w:sz w:val="28"/>
          <w:rtl w:val="0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8"/>
          <w:u w:val="none"/>
        </w:rPr>
      </w:pPr>
      <w:r w:rsidRPr="00000000" w:rsidR="00000000" w:rsidDel="00000000">
        <w:rPr>
          <w:color w:val="222222"/>
          <w:sz w:val="28"/>
          <w:rtl w:val="0"/>
        </w:rPr>
        <w:t xml:space="preserve">умение вводить текст с помощью клавиатуры;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8"/>
          <w:u w:val="none"/>
        </w:rPr>
      </w:pPr>
      <w:r w:rsidRPr="00000000" w:rsidR="00000000" w:rsidDel="00000000">
        <w:rPr>
          <w:color w:val="222222"/>
          <w:sz w:val="28"/>
          <w:rtl w:val="0"/>
        </w:rPr>
        <w:t xml:space="preserve">умение готовить свое выступление и выступать с аудио-, видео- и графическим сопровождением; соблюдать нормы этики и этикета”(9).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9" w:firstLine="0"/>
        <w:contextualSpacing w:val="0"/>
        <w:jc w:val="both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    Чтобы соответствовать требованиям, уметь научить детей и работать эффективно, учитель начальной школы должен иметь навыки продвинутого пользователя ПК, применять современные образовательные технологии. Известно, что воспитать «крылатого» может только «крылатый» педагог и родитель, воспитать счастливого может только счастливый, а современного — только современный человек. (10)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825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В нашей школе 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12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учителей работают в начальной школе.  </w:t>
      </w:r>
    </w:p>
    <w:p w:rsidP="00000000" w:rsidRPr="00000000" w:rsidR="00000000" w:rsidDel="00000000" w:rsidRDefault="00000000">
      <w:pPr>
        <w:ind w:firstLine="825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40% учителей применяют ИКТ на своих уроках постоянно (почти ежедневно), </w:t>
      </w:r>
    </w:p>
    <w:p w:rsidP="00000000" w:rsidRPr="00000000" w:rsidR="00000000" w:rsidDel="00000000" w:rsidRDefault="00000000">
      <w:pPr>
        <w:ind w:firstLine="825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30 % используют редко  - несколько раз в месяц (и причиной тому, во многом, является недостаток технических средств на рабочем месте),</w:t>
      </w:r>
    </w:p>
    <w:p w:rsidP="00000000" w:rsidRPr="00000000" w:rsidR="00000000" w:rsidDel="00000000" w:rsidRDefault="00000000">
      <w:pPr>
        <w:ind w:firstLine="825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30 % используют крайне редко, от случая к случаю.</w:t>
      </w:r>
      <w:r w:rsidRPr="00000000" w:rsidR="00000000" w:rsidDel="00000000">
        <w:rPr>
          <w:i w:val="1"/>
          <w:color w:val="222222"/>
          <w:sz w:val="28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firstLine="825"/>
        <w:contextualSpacing w:val="0"/>
        <w:jc w:val="both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Применение ИКТ позволяет активизировать деятельность учащихся, повысить мотивации к учению и уровень комфортности обучения, а это и является приоритетными задачами работы учителя начальных классов.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0"/>
        <w:contextualSpacing w:val="0"/>
        <w:jc w:val="both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Источники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1.  Концепция модернизации российского образования на период до 2010 года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2. Федеральный государственный образовательный стандарт начального общего образования. Общие положения п. 8, 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     </w:t>
      </w:r>
      <w:hyperlink r:id="rId5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http://standart.edu.ru/catalog.aspx?CatalogId=959</w:t>
        </w:r>
      </w:hyperlink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111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3.  Вахрушев  А. А. «Специфика работы учителя с примерными программами в рамках нового Федерального государственного стандарта»  (интервью на  сайте “Школа 2100”)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4. Федеральный государственный образовательный стандарт Глоссарий        </w:t>
      </w:r>
      <w:hyperlink r:id="rId6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http://standart.edu.ru/catalog.aspx?CatalogId=824</w:t>
        </w:r>
      </w:hyperlink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  <w:rPr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5. Вахрушев  А.А.  «Готовность Образовательной системы «Школа 2100» к реализации нового Федерального государственного образовательного стандарта» </w:t>
      </w:r>
      <w:hyperlink r:id="rId7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http://www.school2100.ru/pedagogam/newstandards/index.php?ELEMENT_ID=6141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6. Федеральный государственный образовательный стандарт начального общего образования. Требования к результатам освоения основной образовательной программы начального общего образования п. 11</w:t>
      </w:r>
    </w:p>
    <w:p w:rsidP="00000000" w:rsidRPr="00000000" w:rsidR="00000000" w:rsidDel="00000000" w:rsidRDefault="00000000">
      <w:pPr>
        <w:ind w:left="1060" w:hanging="369"/>
        <w:contextualSpacing w:val="0"/>
        <w:jc w:val="both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7.  Булавенко О.А., Одинец А.В. «Информационные технологии в управлении образованием» // Электронный научный журнал «Современные проблемы науки и образования» </w:t>
      </w:r>
      <w:hyperlink r:id="rId8">
        <w:r w:rsidRPr="00000000" w:rsidR="00000000" w:rsidDel="00000000">
          <w:rPr>
            <w:color w:val="222222"/>
            <w:sz w:val="24"/>
            <w:highlight w:val="white"/>
            <w:rtl w:val="0"/>
          </w:rPr>
          <w:t xml:space="preserve"> </w:t>
        </w:r>
      </w:hyperlink>
      <w:hyperlink r:id="rId9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www.science-education.ru/113-10843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rtl w:val="0"/>
        </w:rPr>
        <w:t xml:space="preserve">8.  Сайт Образовательная система “Школа 2100”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http://www.school2100.ru/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rtl w:val="0"/>
        </w:rPr>
        <w:t xml:space="preserve">9. </w:t>
      </w:r>
      <w:r w:rsidRPr="00000000" w:rsidR="00000000" w:rsidDel="00000000">
        <w:rPr>
          <w:color w:val="222222"/>
          <w:sz w:val="24"/>
          <w:highlight w:val="white"/>
          <w:rtl w:val="0"/>
        </w:rPr>
        <w:t xml:space="preserve">Федеральный государственный образовательный стандарт начального общего образования.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Требования к результатам освоения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основной образовательной программы начального общего образования. </w:t>
      </w:r>
      <w:r w:rsidRPr="00000000" w:rsidR="00000000" w:rsidDel="00000000">
        <w:rPr>
          <w:sz w:val="24"/>
          <w:rtl w:val="0"/>
        </w:rPr>
        <w:t xml:space="preserve">Метапредметные результаты освоения основной образовательной программы начального общего образования п. 8</w:t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       </w:t>
      </w:r>
      <w:hyperlink r:id="rId11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http://standart.edu.ru/catalog.aspx?CatalogId=959</w:t>
        </w:r>
      </w:hyperlink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60" w:hanging="359"/>
        <w:contextualSpacing w:val="0"/>
        <w:jc w:val="both"/>
      </w:pPr>
      <w:r w:rsidRPr="00000000" w:rsidR="00000000" w:rsidDel="00000000">
        <w:rPr>
          <w:rtl w:val="0"/>
        </w:rPr>
        <w:t xml:space="preserve">10</w:t>
      </w:r>
      <w:r w:rsidRPr="00000000" w:rsidR="00000000" w:rsidDel="00000000">
        <w:rPr>
          <w:rtl w:val="0"/>
        </w:rPr>
        <w:t xml:space="preserve">. Цит. по Учитель XXI века, какой он? Тезисы доклада Файзуллиной А.М. // 14-й Всероссийский интернет-педсовет  Pedsovet.org, 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http://pedsovet.org/component/option,com_mtree/task,viewlink/link_id,2293/Itemid,118/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pedsovet.org/component/option,com_mtree/task,viewlink/link_id,2293/Itemid,118/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school2100.ru/" Type="http://schemas.openxmlformats.org/officeDocument/2006/relationships/hyperlink" TargetMode="External" Id="rId10"/><Relationship Target="styles.xml" Type="http://schemas.openxmlformats.org/officeDocument/2006/relationships/styles" Id="rId4"/><Relationship Target="http://standart.edu.ru/catalog.aspx?CatalogId=959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science-education.ru/113-10843" Type="http://schemas.openxmlformats.org/officeDocument/2006/relationships/hyperlink" TargetMode="External" Id="rId9"/><Relationship Target="http://standart.edu.ru/catalog.aspx?CatalogId=824" Type="http://schemas.openxmlformats.org/officeDocument/2006/relationships/hyperlink" TargetMode="External" Id="rId6"/><Relationship Target="http://standart.edu.ru/catalog.aspx?CatalogId=959" Type="http://schemas.openxmlformats.org/officeDocument/2006/relationships/hyperlink" TargetMode="External" Id="rId5"/><Relationship Target="http://www.science-education.ru/113-10843" Type="http://schemas.openxmlformats.org/officeDocument/2006/relationships/hyperlink" TargetMode="External" Id="rId8"/><Relationship Target="http://www.school2100.ru/pedagogam/newstandards/index.php?ELEMENT_ID=6141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Букова Марина Владимировна.  О новом ФГОС  и требованиях к учителю начальных классов.docx</dc:title>
</cp:coreProperties>
</file>